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ȘCOALA GIMNAZIALĂ NR.4 VATRA DORNEI</w:t>
      </w:r>
    </w:p>
    <w:p>
      <w:r>
        <w:rPr>
          <w:sz w:val="20"/>
          <w:szCs w:val="20"/>
        </w:rPr>
        <w:t xml:space="preserve">Suceava, str MIHAI EMINESCU, nr 50, VATRA DORNEI </w:t>
      </w:r>
    </w:p>
    <w:p>
      <w:r>
        <w:rPr>
          <w:sz w:val="20"/>
          <w:szCs w:val="20"/>
        </w:rPr>
        <w:t xml:space="preserve">CIF 4842451</w:t>
      </w:r>
    </w:p>
    <w:p/>
    <w:p>
      <w:pPr>
        <w:pStyle w:val="Heading3"/>
        <w:jc w:val="center"/>
      </w:pPr>
      <w:r>
        <w:rPr>
          <w:rFonts w:ascii="Times New Roman" w:cs="Times New Roman" w:eastAsia="Times New Roman" w:hAnsi="Times New Roman"/>
          <w:b/>
          <w:bCs/>
          <w:color w:val="000000"/>
          <w:sz w:val="20"/>
          <w:szCs w:val="20"/>
          <w:u w:val="single"/>
        </w:rPr>
        <w:t xml:space="preserve">Anunț concurs pentru post contractual conform H.G. 1336/2022</w:t>
      </w:r>
    </w:p>
    <w:p/>
    <w:p>
      <w:pPr>
        <w:pStyle w:val="Heading3"/>
        <w:jc w:val="left"/>
      </w:pPr>
      <w:r>
        <w:rPr>
          <w:rFonts w:ascii="Times New Roman" w:cs="Times New Roman" w:eastAsia="Times New Roman" w:hAnsi="Times New Roman"/>
          <w:b/>
          <w:bCs/>
          <w:color w:val="000000"/>
          <w:sz w:val="20"/>
          <w:szCs w:val="20"/>
        </w:rPr>
        <w:t xml:space="preserve">A.) Școala Gimnazială Nr.4 Vatra Dornei</w:t>
      </w:r>
      <w:r>
        <w:rPr>
          <w:rFonts w:ascii="Times New Roman" w:cs="Times New Roman" w:eastAsia="Times New Roman" w:hAnsi="Times New Roman"/>
          <w:color w:val="000000"/>
          <w:sz w:val="20"/>
          <w:szCs w:val="20"/>
        </w:rPr>
        <w:t xml:space="preserve"> cu sediul în Vatra Dornei, str. Mihai Eminescu nr. 50, județul Suceava, organizează concurs, pentru ocuparea următorului post contractual,  conform H.G. nr. 1336/08.11.2022:</w:t>
      </w:r>
    </w:p>
    <w:p>
      <w:r>
        <w:rPr>
          <w:rFonts w:ascii="Times New Roman" w:cs="Times New Roman" w:eastAsia="Times New Roman" w:hAnsi="Times New Roman"/>
          <w:color w:val="000000"/>
          <w:sz w:val="20"/>
          <w:szCs w:val="20"/>
        </w:rPr>
        <w:t xml:space="preserve">
1. Nivelul postului:</w:t>
      </w:r>
      <w:r>
        <w:rPr>
          <w:rFonts w:ascii="Times New Roman" w:cs="Times New Roman" w:eastAsia="Times New Roman" w:hAnsi="Times New Roman"/>
          <w:b/>
          <w:bCs/>
          <w:color w:val="000000"/>
          <w:sz w:val="20"/>
          <w:szCs w:val="20"/>
        </w:rPr>
        <w:t xml:space="preserve"> execuție</w:t>
      </w:r>
    </w:p>
    <w:p>
      <w:r>
        <w:rPr>
          <w:rFonts w:ascii="Times New Roman" w:cs="Times New Roman" w:eastAsia="Times New Roman" w:hAnsi="Times New Roman"/>
          <w:color w:val="000000"/>
          <w:sz w:val="20"/>
          <w:szCs w:val="20"/>
        </w:rPr>
        <w:t xml:space="preserve">
2. Denumirea postului:</w:t>
      </w:r>
      <w:r>
        <w:rPr>
          <w:rFonts w:ascii="Times New Roman" w:cs="Times New Roman" w:eastAsia="Times New Roman" w:hAnsi="Times New Roman"/>
          <w:b/>
          <w:bCs/>
          <w:color w:val="000000"/>
          <w:sz w:val="20"/>
          <w:szCs w:val="20"/>
        </w:rPr>
        <w:t xml:space="preserve"> Administrator patrimoniu</w:t>
      </w:r>
      <w:r>
        <w:rPr>
          <w:rFonts w:ascii="Times New Roman" w:cs="Times New Roman" w:eastAsia="Times New Roman" w:hAnsi="Times New Roman"/>
          <w:color w:val="000000"/>
          <w:sz w:val="20"/>
          <w:szCs w:val="20"/>
        </w:rPr>
        <w:t xml:space="preserve">, post</w:t>
      </w:r>
      <w:r>
        <w:rPr>
          <w:rFonts w:ascii="Times New Roman" w:cs="Times New Roman" w:eastAsia="Times New Roman" w:hAnsi="Times New Roman"/>
          <w:b/>
          <w:bCs/>
          <w:color w:val="000000"/>
          <w:sz w:val="20"/>
          <w:szCs w:val="20"/>
        </w:rPr>
        <w:t xml:space="preserve"> vacant</w:t>
      </w:r>
      <w:r>
        <w:rPr>
          <w:rFonts w:ascii="Times New Roman" w:cs="Times New Roman" w:eastAsia="Times New Roman" w:hAnsi="Times New Roman"/>
          <w:color w:val="000000"/>
          <w:sz w:val="20"/>
          <w:szCs w:val="20"/>
        </w:rPr>
        <w:t xml:space="preserve">, pe perioadă</w:t>
      </w:r>
      <w:r>
        <w:rPr>
          <w:rFonts w:ascii="Times New Roman" w:cs="Times New Roman" w:eastAsia="Times New Roman" w:hAnsi="Times New Roman"/>
          <w:b/>
          <w:bCs/>
          <w:color w:val="000000"/>
          <w:sz w:val="20"/>
          <w:szCs w:val="20"/>
        </w:rPr>
        <w:t xml:space="preserve"> nedeterminată.</w:t>
      </w:r>
    </w:p>
    <w:p>
      <w:r>
        <w:rPr>
          <w:rFonts w:ascii="Times New Roman" w:cs="Times New Roman" w:eastAsia="Times New Roman" w:hAnsi="Times New Roman"/>
          <w:color w:val="000000"/>
          <w:sz w:val="20"/>
          <w:szCs w:val="20"/>
        </w:rPr>
        <w:t xml:space="preserve">
3. Numărul de posturi: 1 post normă întreagă</w:t>
      </w:r>
    </w:p>
    <w:p/>
    <w:p>
      <w:pPr>
        <w:pStyle w:val="Heading3"/>
        <w:jc w:val="left"/>
      </w:pPr>
      <w:r>
        <w:rPr>
          <w:rFonts w:ascii="Times New Roman" w:cs="Times New Roman" w:eastAsia="Times New Roman" w:hAnsi="Times New Roman"/>
          <w:b/>
          <w:bCs/>
          <w:color w:val="000000"/>
          <w:sz w:val="20"/>
          <w:szCs w:val="20"/>
        </w:rPr>
        <w:t xml:space="preserve">B.) Documente solicitate candidaţilor pentru întocmirea dosarului de concurs, conform art. 35 din H.G. 1336/2022</w:t>
      </w:r>
    </w:p>
    <w:p>
      <w:pPr>
        <w:jc w:val="both"/>
      </w:pPr>
      <w:r>
        <w:rPr>
          <w:rFonts w:ascii="Times New Roman" w:cs="Times New Roman" w:eastAsia="Times New Roman" w:hAnsi="Times New Roman"/>
          <w:color w:val="000000"/>
          <w:sz w:val="20"/>
          <w:szCs w:val="20"/>
        </w:rPr>
        <w:t xml:space="preserve">a) formular de înscriere la concurs, conform modelului prevăzut la anexa;</w:t>
      </w:r>
    </w:p>
    <w:p>
      <w:pPr>
        <w:jc w:val="both"/>
      </w:pPr>
      <w:r>
        <w:rPr>
          <w:rFonts w:ascii="Times New Roman" w:cs="Times New Roman" w:eastAsia="Times New Roman" w:hAnsi="Times New Roman"/>
          <w:color w:val="000000"/>
          <w:sz w:val="20"/>
          <w:szCs w:val="20"/>
        </w:rPr>
        <w:t xml:space="preserve">b) copia actului de identitate sau orice alt document care atestă identitatea, potrivit legii, aflate în termen de valabilitate;</w:t>
      </w:r>
    </w:p>
    <w:p>
      <w:pPr>
        <w:jc w:val="both"/>
      </w:pPr>
      <w:r>
        <w:rPr>
          <w:rFonts w:ascii="Times New Roman" w:cs="Times New Roman" w:eastAsia="Times New Roman" w:hAnsi="Times New Roman"/>
          <w:color w:val="000000"/>
          <w:sz w:val="20"/>
          <w:szCs w:val="20"/>
        </w:rPr>
        <w:t xml:space="preserve">c) copia certificatului de căsătorie sau a altui document prin care s-a realizat schimbarea de nume, după caz;</w:t>
      </w:r>
    </w:p>
    <w:p>
      <w:pPr>
        <w:jc w:val="both"/>
      </w:pPr>
      <w:r>
        <w:rPr>
          <w:rFonts w:ascii="Times New Roman" w:cs="Times New Roman" w:eastAsia="Times New Roman" w:hAnsi="Times New Roman"/>
          <w:color w:val="000000"/>
          <w:sz w:val="20"/>
          <w:szCs w:val="2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rFonts w:ascii="Times New Roman" w:cs="Times New Roman" w:eastAsia="Times New Roman" w:hAnsi="Times New Roman"/>
          <w:color w:val="000000"/>
          <w:sz w:val="20"/>
          <w:szCs w:val="20"/>
        </w:rPr>
        <w:t xml:space="preserve">e) copia carnetului de muncă, a adeverinței eliberate de angajator pentru perioada lucrată, care să ateste vechimea în muncă și în specialitatea studiilor solicitate pentru ocuparea postului;</w:t>
      </w:r>
    </w:p>
    <w:p>
      <w:pPr>
        <w:jc w:val="both"/>
      </w:pPr>
      <w:r>
        <w:rPr>
          <w:rFonts w:ascii="Times New Roman" w:cs="Times New Roman" w:eastAsia="Times New Roman" w:hAnsi="Times New Roman"/>
          <w:color w:val="000000"/>
          <w:sz w:val="20"/>
          <w:szCs w:val="20"/>
        </w:rPr>
        <w:t xml:space="preserve">f) certificat de cazier judiciar sau, după caz, extrasul de pe cazierul judiciar;</w:t>
      </w:r>
    </w:p>
    <w:p>
      <w:pPr>
        <w:jc w:val="both"/>
      </w:pPr>
      <w:r>
        <w:rPr>
          <w:rFonts w:ascii="Times New Roman" w:cs="Times New Roman" w:eastAsia="Times New Roman" w:hAnsi="Times New Roman"/>
          <w:color w:val="000000"/>
          <w:sz w:val="20"/>
          <w:szCs w:val="20"/>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rFonts w:ascii="Times New Roman" w:cs="Times New Roman" w:eastAsia="Times New Roman" w:hAnsi="Times New Roman"/>
          <w:color w:val="000000"/>
          <w:sz w:val="20"/>
          <w:szCs w:val="20"/>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rFonts w:ascii="Times New Roman" w:cs="Times New Roman" w:eastAsia="Times New Roman" w:hAnsi="Times New Roman"/>
          <w:color w:val="000000"/>
          <w:sz w:val="20"/>
          <w:szCs w:val="20"/>
        </w:rPr>
        <w:t xml:space="preserve">i)  curriculum vitae, model comun european.</w:t>
      </w:r>
    </w:p>
    <w:p/>
    <w:p>
      <w:pPr>
        <w:jc w:val="both"/>
      </w:pPr>
      <w:r>
        <w:rPr>
          <w:rFonts w:ascii="Times New Roman" w:cs="Times New Roman" w:eastAsia="Times New Roman" w:hAnsi="Times New Roman"/>
          <w:color w:val="000000"/>
          <w:sz w:val="20"/>
          <w:szCs w:val="20"/>
        </w:rPr>
        <w:t xml:space="preserve">Dosarele de înscriere se depun la secretariat instituție. Informaţii la tel: 0230371304 sau la sediul instituţiei.</w:t>
      </w:r>
    </w:p>
    <w:p>
      <w:pPr>
        <w:jc w:val="both"/>
      </w:pPr>
      <w:r>
        <w:rPr>
          <w:rFonts w:ascii="Times New Roman" w:cs="Times New Roman" w:eastAsia="Times New Roman" w:hAnsi="Times New Roman"/>
          <w:b/>
          <w:bCs/>
          <w:color w:val="000000"/>
          <w:sz w:val="20"/>
          <w:szCs w:val="20"/>
        </w:rPr>
        <w:t xml:space="preserve">Termenul</w:t>
      </w:r>
      <w:r>
        <w:rPr>
          <w:rFonts w:ascii="Times New Roman" w:cs="Times New Roman" w:eastAsia="Times New Roman" w:hAnsi="Times New Roman"/>
          <w:color w:val="000000"/>
          <w:sz w:val="20"/>
          <w:szCs w:val="20"/>
        </w:rPr>
        <w:t xml:space="preserve"> de depunere a dosarelor: 30.06.2026, ora 15:00, la sediul instituţiei.</w:t>
      </w:r>
    </w:p>
    <w:p/>
    <w:p>
      <w:pPr>
        <w:jc w:val="left"/>
      </w:pPr>
      <w:r>
        <w:rPr>
          <w:rFonts w:ascii="Times New Roman" w:cs="Times New Roman" w:eastAsia="Times New Roman" w:hAnsi="Times New Roman"/>
          <w:b/>
          <w:bCs/>
          <w:color w:val="000000"/>
          <w:sz w:val="20"/>
          <w:szCs w:val="20"/>
        </w:rPr>
        <w:t xml:space="preserve">C.) Condiţiile generale prevăzute de art. 15 din H.G. 1336/08.11.2022</w:t>
      </w:r>
    </w:p>
    <w:p>
      <w:pPr>
        <w:jc w:val="both"/>
      </w:pPr>
      <w:r>
        <w:rPr>
          <w:rFonts w:ascii="Times New Roman" w:cs="Times New Roman" w:eastAsia="Times New Roman" w:hAnsi="Times New Roman"/>
          <w:color w:val="000000"/>
          <w:sz w:val="20"/>
          <w:szCs w:val="20"/>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rFonts w:ascii="Times New Roman" w:cs="Times New Roman" w:eastAsia="Times New Roman" w:hAnsi="Times New Roman"/>
          <w:color w:val="000000"/>
          <w:sz w:val="20"/>
          <w:szCs w:val="20"/>
        </w:rPr>
        <w:t xml:space="preserve">a) are cetățenia română sau cetățenia unui alt stat membru al Uniunii Europene, a unui stat parte la Acordul privind Spațiul Economic European (SEE) sau cetățenia Confederației Elvețiene;</w:t>
      </w:r>
    </w:p>
    <w:p>
      <w:pPr>
        <w:jc w:val="both"/>
      </w:pPr>
      <w:r>
        <w:rPr>
          <w:rFonts w:ascii="Times New Roman" w:cs="Times New Roman" w:eastAsia="Times New Roman" w:hAnsi="Times New Roman"/>
          <w:color w:val="000000"/>
          <w:sz w:val="20"/>
          <w:szCs w:val="20"/>
        </w:rPr>
        <w:t xml:space="preserve">b) cunoaște limba română, scris și vorbit;</w:t>
      </w:r>
    </w:p>
    <w:p>
      <w:pPr>
        <w:jc w:val="both"/>
      </w:pPr>
      <w:r>
        <w:rPr>
          <w:rFonts w:ascii="Times New Roman" w:cs="Times New Roman" w:eastAsia="Times New Roman" w:hAnsi="Times New Roman"/>
          <w:color w:val="000000"/>
          <w:sz w:val="20"/>
          <w:szCs w:val="20"/>
        </w:rPr>
        <w:t xml:space="preserve">c) are capacitate de muncă în conformitate cu prevederile Legii nr. 53/2003 — Codul muncii, republicată, cu modificările și completările ulterioare;</w:t>
      </w:r>
    </w:p>
    <w:p>
      <w:pPr>
        <w:jc w:val="both"/>
      </w:pPr>
      <w:r>
        <w:rPr>
          <w:rFonts w:ascii="Times New Roman" w:cs="Times New Roman" w:eastAsia="Times New Roman" w:hAnsi="Times New Roman"/>
          <w:color w:val="000000"/>
          <w:sz w:val="20"/>
          <w:szCs w:val="20"/>
        </w:rPr>
        <w:t xml:space="preserve">d) are o stare de sănătate corespunzătoare postului pentru care candidează, atestată pe baza adeverinței medicale eliberate de medicul de familie sau de unitățile sanitare abilitate;</w:t>
      </w:r>
    </w:p>
    <w:p>
      <w:pPr>
        <w:jc w:val="both"/>
      </w:pPr>
      <w:r>
        <w:rPr>
          <w:rFonts w:ascii="Times New Roman" w:cs="Times New Roman" w:eastAsia="Times New Roman" w:hAnsi="Times New Roman"/>
          <w:color w:val="000000"/>
          <w:sz w:val="20"/>
          <w:szCs w:val="20"/>
        </w:rPr>
        <w:t xml:space="preserve">e) îndeplinește condițiile de studii, de vechime în specialitate și, după caz, alte condiții specifice potrivit cerințelor postului scos la concurs;</w:t>
      </w:r>
    </w:p>
    <w:p>
      <w:pPr>
        <w:jc w:val="both"/>
      </w:pPr>
      <w:r>
        <w:rPr>
          <w:rFonts w:ascii="Times New Roman" w:cs="Times New Roman" w:eastAsia="Times New Roman" w:hAnsi="Times New Roman"/>
          <w:color w:val="000000"/>
          <w:sz w:val="20"/>
          <w:szCs w:val="20"/>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rFonts w:ascii="Times New Roman" w:cs="Times New Roman" w:eastAsia="Times New Roman" w:hAnsi="Times New Roman"/>
          <w:color w:val="000000"/>
          <w:sz w:val="20"/>
          <w:szCs w:val="20"/>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rFonts w:ascii="Times New Roman" w:cs="Times New Roman" w:eastAsia="Times New Roman" w:hAnsi="Times New Roman"/>
          <w:color w:val="000000"/>
          <w:sz w:val="20"/>
          <w:szCs w:val="20"/>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rFonts w:ascii="Times New Roman" w:cs="Times New Roman" w:eastAsia="Times New Roman" w:hAnsi="Times New Roman"/>
          <w:color w:val="000000"/>
          <w:sz w:val="20"/>
          <w:szCs w:val="20"/>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rFonts w:ascii="Times New Roman" w:cs="Times New Roman" w:eastAsia="Times New Roman" w:hAnsi="Times New Roman"/>
          <w:color w:val="000000"/>
          <w:sz w:val="20"/>
          <w:szCs w:val="20"/>
        </w:rPr>
        <w:t xml:space="preserve">
Condiţii specifice de participare la concurs:</w:t>
      </w:r>
    </w:p>
    <w:p>
      <w:pPr>
        <w:jc w:val="both"/>
      </w:pPr>
      <w:r>
        <w:rPr>
          <w:rFonts w:ascii="Times New Roman" w:cs="Times New Roman" w:eastAsia="Times New Roman" w:hAnsi="Times New Roman"/>
          <w:color w:val="000000"/>
          <w:sz w:val="20"/>
          <w:szCs w:val="20"/>
        </w:rPr>
        <w:t xml:space="preserve">1. Nivelul studiilor: Superioare, conform art.193, alin.1, litera l) din legea nr.198/2023.</w:t>
      </w:r>
    </w:p>
    <w:p>
      <w:pPr>
        <w:jc w:val="both"/>
      </w:pPr>
      <w:r>
        <w:rPr>
          <w:rFonts w:ascii="Times New Roman" w:cs="Times New Roman" w:eastAsia="Times New Roman" w:hAnsi="Times New Roman"/>
          <w:color w:val="000000"/>
          <w:sz w:val="20"/>
          <w:szCs w:val="20"/>
        </w:rPr>
        <w:t xml:space="preserve">2. Vechime în muncă:  Vechime minim 7 ani în specialitatea corespunzătoare studiilor postului</w:t>
      </w:r>
    </w:p>
    <w:p>
      <w:pPr>
        <w:jc w:val="both"/>
      </w:pPr>
      <w:r>
        <w:rPr>
          <w:rFonts w:ascii="Times New Roman" w:cs="Times New Roman" w:eastAsia="Times New Roman" w:hAnsi="Times New Roman"/>
          <w:color w:val="000000"/>
          <w:sz w:val="20"/>
          <w:szCs w:val="20"/>
        </w:rPr>
        <w:t xml:space="preserve">3. Alte condiții: EXPERIENȚĂ ÎN UTILIZAREA APLICAȚIILOR INFORMATICE DIN ÎNVĂȚĂMÂNTUL PREUNIVERSITAR (SIIIR, MANUALE EDU.RO, EURO 200 EDU.RO etc).
</w:t>
      </w:r>
    </w:p>
    <w:p/>
    <w:p>
      <w:pPr>
        <w:jc w:val="both"/>
      </w:pPr>
      <w:r>
        <w:rPr>
          <w:rFonts w:ascii="Times New Roman" w:cs="Times New Roman" w:eastAsia="Times New Roman" w:hAnsi="Times New Roman"/>
          <w:b/>
          <w:bCs/>
          <w:color w:val="000000"/>
          <w:sz w:val="20"/>
          <w:szCs w:val="20"/>
        </w:rPr>
        <w:t xml:space="preserve">D.) Bibliografie şi tematică: </w:t>
      </w:r>
      <w:r>
        <w:rPr>
          <w:rFonts w:ascii="Times New Roman" w:cs="Times New Roman" w:eastAsia="Times New Roman" w:hAnsi="Times New Roman"/>
          <w:color w:val="000000"/>
          <w:sz w:val="20"/>
          <w:szCs w:val="20"/>
        </w:rPr>
        <w:t xml:space="preserve">B) Bibliografie
1. Legea 198/2023 - Legea învățământului preuniversitar ;
2. OME nr.4183 din 4 iulie 2022 pentru aprobarea Regulamentului – cadru de organizare și funcționare a unităților de învățământ preuniversitar;
3. O.M.F.P. nr.2861/2009 pentru aprobarea Normelor privind organizarea și efectuarea inventarierii elementelor de natura activelor, datoriilor și capitalurilor proprii;
4. Legea nr.22/1969, modificată și completată prin Legea 54/1994 privind angajarea gestionarilor, constituirea de garanții și răspunderea în legătură cu gestionarea bunurilor agenților economici, autorităților sau instituțiilor publice;
5. Hotărârea 2230/1969 privind gestionarea bunurilor materiale;
6. Legea nr.53/2003 – Codul Muncii, cu modificările și completările ulterioare;
7. Legea nr.98/2016 privind achizițiile publice, cu modificările și completările ulterioare;
8. H.G. nr.419/2018 pentru aprobarea Normelor metodologice de aplicare a prevederilor referitoare la atribuirea contractelor de achiziții publice;
9. H.G. nr.276/2013 privind stabilirea valorii de intrare a mijloacelor fixe;
10.  O.M.F.P. nr.2634/2015 privind documentele financiar – contabile, cu modificările și completările ulterioare;
11. Legea nr.319/ 2006 – Legea securității și sănătății în muncă, cu modificările și completările ulterioare;
12. Legea nr.307/2006 privind apărarea împotriva incendiilor, cu modificările și completările ulterioare;
13. Legea nr. 333/2003 privind paza obiectivelor, bunurilor, valorilor și protecția persoanelor - actualizată;
14. O.U.G. nr. 74/2008 privind colectarea selectivă a deșeurilor
</w:t>
      </w:r>
    </w:p>
    <w:p>
      <w:pPr>
        <w:jc w:val="both"/>
      </w:pPr>
      <w:r>
        <w:rPr>
          <w:rFonts w:ascii="Times New Roman" w:cs="Times New Roman" w:eastAsia="Times New Roman" w:hAnsi="Times New Roman"/>
          <w:b/>
          <w:bCs/>
          <w:color w:val="000000"/>
          <w:sz w:val="20"/>
          <w:szCs w:val="20"/>
        </w:rPr>
        <w:t xml:space="preserve">
Tematica </w:t>
      </w:r>
      <w:r>
        <w:rPr>
          <w:rFonts w:ascii="Times New Roman" w:cs="Times New Roman" w:eastAsia="Times New Roman" w:hAnsi="Times New Roman"/>
          <w:color w:val="000000"/>
          <w:sz w:val="20"/>
          <w:szCs w:val="20"/>
        </w:rPr>
        <w:t xml:space="preserve">A) Tematica concursului
1.Organizarea și funcționarea unităților de învățământ preuniversitar, personalul unităților de învățământ, răspunderea disciplinară a personalului;
2. Structura, organizarea și responsabilitățile personalului didactic auxiliar și nedidactic:compartimentul administrativ – organizare și responsabilități;
3. Norme privind organizarea și efectuarea inventarierii;
4. Atribuțiile principale ale gestionarului, condiții privind angajarea gestionarilor, răspunderea penală și civilă a gestionarului;
5. Norme generale și specifice de întocmire și utilizare a documentelor financiar-contabile;
6.Modul de realizare a achizițiilor publice, proceduri de atribuire a contractelor de achiziție publică;
7.Obilgațiile angajatorilor, obligațiile lucrătorilor privind securitatea și sănătatea în muncă;
8.Răspunderea patrimonială, conform Codului Muncii;
9.Dispoziții generale, obligații privind apărarea împotriva incendiilor;
10.Paza obiectivelor, bunurilor, valorilor și protecția persoanelor;
11. Instruirea lucrătorilor privind securitatea și sănătatea în muncă;
12. Instruirea lucrătorilor privind prevenirea și stingerea incendiilor;
13. Colectarea selectivă a deșeurilor;
14. Garanția în numerar, conform Codului Muncii;
15. Drepturi și obligații în legătură cu păstrarea și eliberarea bunurilor materiale;
16. Predarea – primirea gestiunii de bunuri materiale;
17. Prevederi legale privind controlul managerial intern;
18. Cunoștințe de operare Microsoft Office Excel și Word(calcul tabelar, întocmire grafice, editare texte);
19. Baza materială a unităților de învățământ preuniversitar;
21. Finanțarea unităților de învățământ preuniversitar;
</w:t>
      </w:r>
    </w:p>
    <w:p/>
    <w:p>
      <w:pPr>
        <w:jc w:val="both"/>
      </w:pPr>
      <w:r>
        <w:rPr>
          <w:rFonts w:ascii="Times New Roman" w:cs="Times New Roman" w:eastAsia="Times New Roman" w:hAnsi="Times New Roman"/>
          <w:b/>
          <w:bCs/>
          <w:color w:val="000000"/>
          <w:sz w:val="20"/>
          <w:szCs w:val="20"/>
        </w:rPr>
        <w:t xml:space="preserve">Calendarul de desfăşurare a concursului,</w:t>
      </w:r>
      <w:r>
        <w:rPr>
          <w:rFonts w:ascii="Times New Roman" w:cs="Times New Roman" w:eastAsia="Times New Roman" w:hAnsi="Times New Roman"/>
          <w:color w:val="000000"/>
          <w:sz w:val="20"/>
          <w:szCs w:val="20"/>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16 Iunie 2026</w:t>
            </w:r>
          </w:p>
        </w:tc>
        <w:tc>
          <w:p>
            <w:r>
              <w:t xml:space="preserve"/>
            </w:r>
          </w:p>
        </w:tc>
      </w:tr>
      <w:tr>
        <w:tc>
          <w:p>
            <w:r>
              <w:rPr>
                <w:b/>
                <w:bCs/>
              </w:rPr>
              <w:t xml:space="preserve">Data limită de depunere a dosarelor</w:t>
            </w:r>
          </w:p>
        </w:tc>
        <w:tc>
          <w:p>
            <w:r>
              <w:rPr>
                <w:b/>
                <w:bCs/>
              </w:rPr>
              <w:t xml:space="preserve">30 Iunie 2026</w:t>
            </w:r>
          </w:p>
        </w:tc>
        <w:tc>
          <w:p>
            <w:r>
              <w:t xml:space="preserve">15:00</w:t>
            </w:r>
          </w:p>
        </w:tc>
      </w:tr>
      <w:tr>
        <w:tc>
          <w:p>
            <w:r>
              <w:t xml:space="preserve">Selecția dosarelor</w:t>
            </w:r>
          </w:p>
        </w:tc>
        <w:tc>
          <w:p>
            <w:r>
              <w:t xml:space="preserve">1 Iulie 2026</w:t>
            </w:r>
          </w:p>
        </w:tc>
        <w:tc>
          <w:p>
            <w:r>
              <w:t xml:space="preserve">12:00</w:t>
            </w:r>
          </w:p>
        </w:tc>
      </w:tr>
      <w:tr>
        <w:tc>
          <w:p>
            <w:r>
              <w:t xml:space="preserve">Afișarea selecției dosarelor</w:t>
            </w:r>
          </w:p>
        </w:tc>
        <w:tc>
          <w:p>
            <w:r>
              <w:t xml:space="preserve">1 Iulie 2026</w:t>
            </w:r>
          </w:p>
        </w:tc>
        <w:tc>
          <w:p>
            <w:r>
              <w:t xml:space="preserve">13:00</w:t>
            </w:r>
          </w:p>
        </w:tc>
      </w:tr>
      <w:tr>
        <w:tc>
          <w:p>
            <w:r>
              <w:t xml:space="preserve">Termen limită contestații ref la selecția dosarelor</w:t>
            </w:r>
          </w:p>
        </w:tc>
        <w:tc>
          <w:p>
            <w:r>
              <w:t xml:space="preserve">2 Iulie 2026</w:t>
            </w:r>
          </w:p>
        </w:tc>
        <w:tc>
          <w:p>
            <w:r>
              <w:t xml:space="preserve">13:00</w:t>
            </w:r>
          </w:p>
        </w:tc>
      </w:tr>
      <w:tr>
        <w:tc>
          <w:p>
            <w:r>
              <w:t xml:space="preserve">Afișarea rezultatelor la contestații</w:t>
            </w:r>
          </w:p>
        </w:tc>
        <w:tc>
          <w:p>
            <w:r>
              <w:t xml:space="preserve">3 Iulie 2026</w:t>
            </w:r>
          </w:p>
        </w:tc>
        <w:tc>
          <w:p>
            <w:r>
              <w:t xml:space="preserve">13:00</w:t>
            </w:r>
          </w:p>
        </w:tc>
      </w:tr>
      <w:tr>
        <w:tc>
          <w:p>
            <w:r>
              <w:rPr>
                <w:b/>
                <w:bCs/>
              </w:rPr>
              <w:t xml:space="preserve">Proba scrisă</w:t>
            </w:r>
          </w:p>
        </w:tc>
        <w:tc>
          <w:p>
            <w:r>
              <w:rPr>
                <w:b/>
                <w:bCs/>
              </w:rPr>
              <w:t xml:space="preserve">8 Iulie 2026</w:t>
            </w:r>
          </w:p>
        </w:tc>
        <w:tc>
          <w:p>
            <w:r>
              <w:t xml:space="preserve">09:00</w:t>
            </w:r>
          </w:p>
        </w:tc>
      </w:tr>
      <w:tr>
        <w:tc>
          <w:p>
            <w:r>
              <w:t xml:space="preserve">Afișarea rezultatelor la proba scrisă</w:t>
            </w:r>
          </w:p>
        </w:tc>
        <w:tc>
          <w:p>
            <w:r>
              <w:t xml:space="preserve">8 Iulie 2026</w:t>
            </w:r>
          </w:p>
        </w:tc>
        <w:tc>
          <w:p>
            <w:r>
              <w:t xml:space="preserve">13:00</w:t>
            </w:r>
          </w:p>
        </w:tc>
      </w:tr>
      <w:tr>
        <w:tc>
          <w:p>
            <w:r>
              <w:t xml:space="preserve">Termen limită contestații la proba scrisă</w:t>
            </w:r>
          </w:p>
        </w:tc>
        <w:tc>
          <w:p>
            <w:r>
              <w:t xml:space="preserve">9 Iulie 2026</w:t>
            </w:r>
          </w:p>
        </w:tc>
        <w:tc>
          <w:p>
            <w:r>
              <w:t xml:space="preserve">13:00</w:t>
            </w:r>
          </w:p>
        </w:tc>
      </w:tr>
      <w:tr>
        <w:tc>
          <w:p>
            <w:r>
              <w:t xml:space="preserve">Afișarea rezultatelor la contestații ref proba scrisă</w:t>
            </w:r>
          </w:p>
        </w:tc>
        <w:tc>
          <w:p>
            <w:r>
              <w:t xml:space="preserve">9 Iulie 2026</w:t>
            </w:r>
          </w:p>
        </w:tc>
        <w:tc>
          <w:p>
            <w:r>
              <w:t xml:space="preserve">15:00</w:t>
            </w:r>
          </w:p>
        </w:tc>
      </w:tr>
      <w:tr>
        <w:tc>
          <w:p>
            <w:r>
              <w:rPr>
                <w:b/>
                <w:bCs/>
              </w:rPr>
              <w:t xml:space="preserve">Interviul</w:t>
            </w:r>
          </w:p>
        </w:tc>
        <w:tc>
          <w:p>
            <w:r>
              <w:rPr>
                <w:b/>
                <w:bCs/>
              </w:rPr>
              <w:t xml:space="preserve">10 Iulie 2026</w:t>
            </w:r>
          </w:p>
        </w:tc>
        <w:tc>
          <w:p>
            <w:r>
              <w:t xml:space="preserve">09:00</w:t>
            </w:r>
          </w:p>
        </w:tc>
      </w:tr>
      <w:tr>
        <w:tc>
          <w:p>
            <w:r>
              <w:t xml:space="preserve">Afișarea rezultatelor la proba de interviu</w:t>
            </w:r>
          </w:p>
        </w:tc>
        <w:tc>
          <w:p>
            <w:r>
              <w:t xml:space="preserve">10 Iulie 2026</w:t>
            </w:r>
          </w:p>
        </w:tc>
        <w:tc>
          <w:p>
            <w:r>
              <w:t xml:space="preserve">11:00</w:t>
            </w:r>
          </w:p>
        </w:tc>
      </w:tr>
      <w:tr>
        <w:tc>
          <w:p>
            <w:r>
              <w:t xml:space="preserve">Termen limită contestații la proba de interviu</w:t>
            </w:r>
          </w:p>
        </w:tc>
        <w:tc>
          <w:p>
            <w:r>
              <w:t xml:space="preserve">10 Iulie 2026</w:t>
            </w:r>
          </w:p>
        </w:tc>
        <w:tc>
          <w:p>
            <w:r>
              <w:t xml:space="preserve">13:00</w:t>
            </w:r>
          </w:p>
        </w:tc>
      </w:tr>
      <w:tr>
        <w:tc>
          <w:p>
            <w:r>
              <w:t xml:space="preserve">Afișarea rezultatelor la contestații la proba de interviu</w:t>
            </w:r>
          </w:p>
        </w:tc>
        <w:tc>
          <w:p>
            <w:r>
              <w:t xml:space="preserve">10 Iulie 2026</w:t>
            </w:r>
          </w:p>
        </w:tc>
        <w:tc>
          <w:p>
            <w:r>
              <w:t xml:space="preserve">15:00</w:t>
            </w:r>
          </w:p>
        </w:tc>
      </w:tr>
      <w:tr>
        <w:tc>
          <w:p>
            <w:r>
              <w:t xml:space="preserve">Afișare rezultat final</w:t>
            </w:r>
          </w:p>
        </w:tc>
        <w:tc>
          <w:p>
            <w:r>
              <w:t xml:space="preserve">10 Iulie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2026-06-12T11:58:54.544Z</dcterms:created>
  <dcterms:modified xsi:type="dcterms:W3CDTF">2026-06-12T11:58:54.544Z</dcterms:modified>
</cp:coreProperties>
</file>

<file path=docProps/custom.xml><?xml version="1.0" encoding="utf-8"?>
<Properties xmlns="http://schemas.openxmlformats.org/officeDocument/2006/custom-properties" xmlns:vt="http://schemas.openxmlformats.org/officeDocument/2006/docPropsVTypes"/>
</file>